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39" w:rsidRPr="00CF4B39" w:rsidRDefault="00CF4B39" w:rsidP="00D05809">
      <w:pPr>
        <w:framePr w:w="10591" w:h="10906" w:hRule="exact" w:hSpace="180" w:wrap="around" w:vAnchor="text" w:hAnchor="page" w:x="916" w:y="52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 w:rsidRPr="00D05809">
        <w:rPr>
          <w:rFonts w:asciiTheme="majorHAnsi" w:eastAsia="Times New Roman" w:hAnsiTheme="majorHAnsi" w:cs="Times New Roman"/>
          <w:b/>
          <w:sz w:val="28"/>
          <w:szCs w:val="28"/>
        </w:rPr>
        <w:t xml:space="preserve">Merchant Finance </w:t>
      </w:r>
      <w:proofErr w:type="spellStart"/>
      <w:r w:rsidRPr="00D05809">
        <w:rPr>
          <w:rFonts w:asciiTheme="majorHAnsi" w:eastAsia="Times New Roman" w:hAnsiTheme="majorHAnsi" w:cs="Times New Roman"/>
          <w:b/>
          <w:sz w:val="28"/>
          <w:szCs w:val="28"/>
        </w:rPr>
        <w:t>Pte</w:t>
      </w:r>
      <w:proofErr w:type="spellEnd"/>
      <w:r w:rsidRPr="00D05809">
        <w:rPr>
          <w:rFonts w:asciiTheme="majorHAnsi" w:eastAsia="Times New Roman" w:hAnsiTheme="majorHAnsi" w:cs="Times New Roman"/>
          <w:b/>
          <w:sz w:val="28"/>
          <w:szCs w:val="28"/>
        </w:rPr>
        <w:t xml:space="preserve"> Limited is a licensed Credit Institution in Fiji specializing in asset financing, personal loans and investment products. The Company is an equal employer and part of the dynamic Fijian Holdings Group. 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MFL invites applications from suitably qualified persons for the position of Legal Officer. This position is based at MFL’s Headquarters and reports to the Manager Legal.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jc w:val="both"/>
        <w:rPr>
          <w:rFonts w:asciiTheme="majorHAnsi" w:hAnsiTheme="majorHAnsi"/>
          <w:b/>
          <w:sz w:val="28"/>
          <w:szCs w:val="28"/>
          <w:lang w:val="en-AU"/>
        </w:rPr>
      </w:pP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jc w:val="both"/>
        <w:rPr>
          <w:rFonts w:asciiTheme="majorHAnsi" w:hAnsiTheme="majorHAnsi"/>
          <w:b/>
          <w:sz w:val="28"/>
          <w:szCs w:val="28"/>
          <w:lang w:val="en-AU"/>
        </w:rPr>
      </w:pPr>
      <w:r w:rsidRPr="00CF4B39">
        <w:rPr>
          <w:rFonts w:asciiTheme="majorHAnsi" w:hAnsiTheme="majorHAnsi"/>
          <w:b/>
          <w:sz w:val="28"/>
          <w:szCs w:val="28"/>
          <w:lang w:val="en-AU"/>
        </w:rPr>
        <w:t>The successful candidate will be responsible for: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3"/>
        </w:numPr>
        <w:spacing w:after="0" w:line="240" w:lineRule="auto"/>
        <w:ind w:left="360"/>
        <w:contextualSpacing/>
        <w:jc w:val="both"/>
        <w:rPr>
          <w:rFonts w:asciiTheme="majorHAnsi" w:eastAsia="Times New Roman" w:hAnsiTheme="majorHAnsi" w:cs="Calibri"/>
          <w:sz w:val="28"/>
          <w:szCs w:val="28"/>
        </w:rPr>
      </w:pPr>
      <w:r w:rsidRPr="00CF4B39">
        <w:rPr>
          <w:rFonts w:asciiTheme="majorHAnsi" w:eastAsia="Times New Roman" w:hAnsiTheme="majorHAnsi" w:cs="Calibri"/>
          <w:sz w:val="28"/>
          <w:szCs w:val="28"/>
        </w:rPr>
        <w:t>Effective and efficient management of the Debt Recovery Files for all MFL customers;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3"/>
        </w:numPr>
        <w:spacing w:after="0" w:line="240" w:lineRule="auto"/>
        <w:ind w:left="360"/>
        <w:contextualSpacing/>
        <w:jc w:val="both"/>
        <w:rPr>
          <w:rFonts w:asciiTheme="majorHAnsi" w:eastAsia="Times New Roman" w:hAnsiTheme="majorHAnsi" w:cs="Calibri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Assist with the management all outside legal counsel relationships;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3"/>
        </w:numPr>
        <w:spacing w:after="0" w:line="240" w:lineRule="auto"/>
        <w:ind w:left="360"/>
        <w:contextualSpacing/>
        <w:jc w:val="both"/>
        <w:rPr>
          <w:rFonts w:asciiTheme="majorHAnsi" w:eastAsia="Times New Roman" w:hAnsiTheme="majorHAnsi" w:cs="Calibri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Provide support through legal advice to other departments;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3"/>
        </w:numPr>
        <w:spacing w:after="0" w:line="240" w:lineRule="auto"/>
        <w:ind w:left="360"/>
        <w:contextualSpacing/>
        <w:jc w:val="both"/>
        <w:rPr>
          <w:rFonts w:asciiTheme="majorHAnsi" w:eastAsia="Times New Roman" w:hAnsiTheme="majorHAnsi" w:cs="Calibri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Ensure that the Company is compliant with existing laws and regulations.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ind w:left="360"/>
        <w:contextualSpacing/>
        <w:jc w:val="both"/>
        <w:rPr>
          <w:rFonts w:asciiTheme="majorHAnsi" w:eastAsia="Times New Roman" w:hAnsiTheme="majorHAnsi" w:cs="Calibri"/>
          <w:sz w:val="28"/>
          <w:szCs w:val="28"/>
        </w:rPr>
      </w:pP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b/>
          <w:sz w:val="28"/>
          <w:szCs w:val="28"/>
        </w:rPr>
        <w:t>Requirements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hAnsiTheme="majorHAnsi"/>
          <w:sz w:val="28"/>
          <w:szCs w:val="28"/>
          <w:lang w:val="en-AU"/>
        </w:rPr>
        <w:t>Minimum of 4 -5 years’ experience preferably in Commercial Law and banking litigation;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Degree with a Bachelor of Law (LLB) is preferred however a BA with law as Major or Minor, combined BA/LLB or B Com/LLB may be considered;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Valid legal practitioners certificate;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Working knowledge of the Companies Act 2015, Banking Act of Fiji and other applicable legislation;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 xml:space="preserve">Strong litigation, </w:t>
      </w:r>
      <w:proofErr w:type="spellStart"/>
      <w:r w:rsidRPr="00CF4B39">
        <w:rPr>
          <w:rFonts w:asciiTheme="majorHAnsi" w:eastAsia="Times New Roman" w:hAnsiTheme="majorHAnsi" w:cs="Times New Roman"/>
          <w:sz w:val="28"/>
          <w:szCs w:val="28"/>
        </w:rPr>
        <w:t>conveya</w:t>
      </w:r>
      <w:bookmarkStart w:id="0" w:name="_GoBack"/>
      <w:bookmarkEnd w:id="0"/>
      <w:r w:rsidRPr="00CF4B39">
        <w:rPr>
          <w:rFonts w:asciiTheme="majorHAnsi" w:eastAsia="Times New Roman" w:hAnsiTheme="majorHAnsi" w:cs="Times New Roman"/>
          <w:sz w:val="28"/>
          <w:szCs w:val="28"/>
        </w:rPr>
        <w:t>ncing</w:t>
      </w:r>
      <w:proofErr w:type="spellEnd"/>
      <w:r w:rsidRPr="00CF4B39">
        <w:rPr>
          <w:rFonts w:asciiTheme="majorHAnsi" w:eastAsia="Times New Roman" w:hAnsiTheme="majorHAnsi" w:cs="Times New Roman"/>
          <w:sz w:val="28"/>
          <w:szCs w:val="28"/>
        </w:rPr>
        <w:t xml:space="preserve"> and drafting skills preferably with the financial sector;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Experience in a similar role of debt management or debt recovery with a minimum litigation experience will also be considered;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Knowledge of legal documentation procedures and requirements;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Excellent communication and interpersonal skills with high level of professional standards;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Committed with the ability to work long hours;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numPr>
          <w:ilvl w:val="0"/>
          <w:numId w:val="2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>Full Valid Driver’s License and multi lingual skills would be an advantage.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</w:rPr>
      </w:pP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ind w:left="360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b/>
          <w:sz w:val="28"/>
          <w:szCs w:val="28"/>
        </w:rPr>
        <w:t>Vacancy – LEGAL OFFICER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ind w:left="360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b/>
          <w:sz w:val="28"/>
          <w:szCs w:val="28"/>
        </w:rPr>
        <w:t xml:space="preserve">Merchant Finance </w:t>
      </w:r>
      <w:proofErr w:type="spellStart"/>
      <w:r w:rsidRPr="00CF4B39">
        <w:rPr>
          <w:rFonts w:asciiTheme="majorHAnsi" w:eastAsia="Times New Roman" w:hAnsiTheme="majorHAnsi" w:cs="Times New Roman"/>
          <w:b/>
          <w:sz w:val="28"/>
          <w:szCs w:val="28"/>
        </w:rPr>
        <w:t>Pte</w:t>
      </w:r>
      <w:proofErr w:type="spellEnd"/>
      <w:r w:rsidRPr="00CF4B39">
        <w:rPr>
          <w:rFonts w:asciiTheme="majorHAnsi" w:eastAsia="Times New Roman" w:hAnsiTheme="majorHAnsi" w:cs="Times New Roman"/>
          <w:b/>
          <w:sz w:val="28"/>
          <w:szCs w:val="28"/>
        </w:rPr>
        <w:t xml:space="preserve"> Limited 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ind w:left="360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b/>
          <w:sz w:val="28"/>
          <w:szCs w:val="28"/>
        </w:rPr>
        <w:t>PO Box 14213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ind w:left="360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 w:rsidRPr="00CF4B39">
        <w:rPr>
          <w:rFonts w:asciiTheme="majorHAnsi" w:eastAsia="Times New Roman" w:hAnsiTheme="majorHAnsi" w:cs="Times New Roman"/>
          <w:b/>
          <w:sz w:val="28"/>
          <w:szCs w:val="28"/>
        </w:rPr>
        <w:t>SUVA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CF4B39" w:rsidRPr="00D0580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rPr>
          <w:rFonts w:asciiTheme="majorHAnsi" w:eastAsia="Times New Roman" w:hAnsiTheme="majorHAnsi" w:cs="Times New Roman"/>
          <w:color w:val="0000FF" w:themeColor="hyperlink"/>
          <w:sz w:val="28"/>
          <w:szCs w:val="28"/>
          <w:u w:val="single"/>
        </w:rPr>
      </w:pPr>
      <w:r w:rsidRPr="00CF4B39">
        <w:rPr>
          <w:rFonts w:asciiTheme="majorHAnsi" w:eastAsia="Times New Roman" w:hAnsiTheme="majorHAnsi" w:cs="Times New Roman"/>
          <w:sz w:val="28"/>
          <w:szCs w:val="28"/>
        </w:rPr>
        <w:t xml:space="preserve">All applications are to include detailed CV, photo ID and three (3) references and emailed to </w:t>
      </w:r>
      <w:hyperlink r:id="rId8" w:history="1">
        <w:r w:rsidRPr="00D05809">
          <w:rPr>
            <w:rFonts w:asciiTheme="majorHAnsi" w:eastAsia="Times New Roman" w:hAnsiTheme="majorHAnsi" w:cs="Times New Roman"/>
            <w:color w:val="0000FF" w:themeColor="hyperlink"/>
            <w:sz w:val="28"/>
            <w:szCs w:val="28"/>
            <w:u w:val="single"/>
          </w:rPr>
          <w:t>hr@mfl.com.fj</w:t>
        </w:r>
      </w:hyperlink>
      <w:r w:rsidRPr="00D05809">
        <w:rPr>
          <w:rFonts w:asciiTheme="majorHAnsi" w:eastAsia="Times New Roman" w:hAnsiTheme="majorHAnsi" w:cs="Times New Roman"/>
          <w:color w:val="0000FF" w:themeColor="hyperlink"/>
          <w:sz w:val="28"/>
          <w:szCs w:val="28"/>
          <w:u w:val="single"/>
        </w:rPr>
        <w:t xml:space="preserve">. </w:t>
      </w: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CF4B39" w:rsidRPr="00CF4B39" w:rsidRDefault="00CF4B39" w:rsidP="00D05809">
      <w:pPr>
        <w:framePr w:w="10591" w:h="10906" w:hRule="exact" w:hSpace="180" w:wrap="around" w:vAnchor="text" w:hAnchor="page" w:x="916" w:y="52"/>
        <w:spacing w:after="0" w:line="240" w:lineRule="auto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D05809" w:rsidRPr="00D05809" w:rsidRDefault="00D05809" w:rsidP="00D05809">
      <w:pPr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D05809" w:rsidRPr="00D05809" w:rsidRDefault="00CF4B39">
      <w:pPr>
        <w:rPr>
          <w:rFonts w:asciiTheme="majorHAnsi" w:hAnsiTheme="majorHAnsi"/>
          <w:b/>
          <w:i/>
          <w:sz w:val="28"/>
          <w:szCs w:val="28"/>
          <w:u w:val="single"/>
        </w:rPr>
      </w:pPr>
      <w:r w:rsidRPr="00D05809">
        <w:rPr>
          <w:rFonts w:asciiTheme="majorHAnsi" w:eastAsia="Times New Roman" w:hAnsiTheme="majorHAnsi" w:cs="Times New Roman"/>
          <w:b/>
          <w:sz w:val="28"/>
          <w:szCs w:val="28"/>
        </w:rPr>
        <w:t>All Applications are to be received by 12.00pm Sunday 7</w:t>
      </w:r>
      <w:r w:rsidRPr="00D05809">
        <w:rPr>
          <w:rFonts w:asciiTheme="majorHAnsi" w:eastAsia="Times New Roman" w:hAnsiTheme="majorHAnsi" w:cs="Times New Roman"/>
          <w:b/>
          <w:sz w:val="28"/>
          <w:szCs w:val="28"/>
          <w:vertAlign w:val="superscript"/>
        </w:rPr>
        <w:t>th</w:t>
      </w:r>
      <w:r w:rsidRPr="00D05809">
        <w:rPr>
          <w:rFonts w:asciiTheme="majorHAnsi" w:eastAsia="Times New Roman" w:hAnsiTheme="majorHAnsi" w:cs="Times New Roman"/>
          <w:b/>
          <w:sz w:val="28"/>
          <w:szCs w:val="28"/>
        </w:rPr>
        <w:t xml:space="preserve"> June 2020.</w:t>
      </w:r>
    </w:p>
    <w:sectPr w:rsidR="00D05809" w:rsidRPr="00D05809" w:rsidSect="00CF4B39">
      <w:headerReference w:type="default" r:id="rId9"/>
      <w:pgSz w:w="12240" w:h="15840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41F" w:rsidRDefault="00B5541F" w:rsidP="007F7B75">
      <w:pPr>
        <w:spacing w:after="0" w:line="240" w:lineRule="auto"/>
      </w:pPr>
      <w:r>
        <w:separator/>
      </w:r>
    </w:p>
  </w:endnote>
  <w:endnote w:type="continuationSeparator" w:id="0">
    <w:p w:rsidR="00B5541F" w:rsidRDefault="00B5541F" w:rsidP="007F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41F" w:rsidRDefault="00B5541F" w:rsidP="007F7B75">
      <w:pPr>
        <w:spacing w:after="0" w:line="240" w:lineRule="auto"/>
      </w:pPr>
      <w:r>
        <w:separator/>
      </w:r>
    </w:p>
  </w:footnote>
  <w:footnote w:type="continuationSeparator" w:id="0">
    <w:p w:rsidR="00B5541F" w:rsidRDefault="00B5541F" w:rsidP="007F7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B39" w:rsidRPr="00CF4B39" w:rsidRDefault="00CF4B39" w:rsidP="00CF4B39">
    <w:pPr>
      <w:pStyle w:val="Header"/>
      <w:jc w:val="center"/>
    </w:pPr>
    <w:r>
      <w:rPr>
        <w:noProof/>
      </w:rPr>
      <w:drawing>
        <wp:inline distT="0" distB="0" distL="0" distR="0" wp14:anchorId="26D2D1CA" wp14:editId="00C6F3A6">
          <wp:extent cx="3257550" cy="1146983"/>
          <wp:effectExtent l="0" t="0" r="0" b="0"/>
          <wp:docPr id="2" name="Picture 2" descr="C:\Users\kelera.gade\Desktop\MF Branding\Logo\Landscape\Full Color\JPG\MF Landscap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elera.gade\Desktop\MF Branding\Logo\Landscape\Full Color\JPG\MF Landscap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550" cy="1146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C77BE"/>
    <w:multiLevelType w:val="hybridMultilevel"/>
    <w:tmpl w:val="2488BD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45375"/>
    <w:multiLevelType w:val="hybridMultilevel"/>
    <w:tmpl w:val="03ECF34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465F1"/>
    <w:multiLevelType w:val="hybridMultilevel"/>
    <w:tmpl w:val="476C7C2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287"/>
    <w:rsid w:val="00073A17"/>
    <w:rsid w:val="00157FA6"/>
    <w:rsid w:val="0019333F"/>
    <w:rsid w:val="00395EEF"/>
    <w:rsid w:val="00414B0A"/>
    <w:rsid w:val="004924C4"/>
    <w:rsid w:val="0058498A"/>
    <w:rsid w:val="00663381"/>
    <w:rsid w:val="00711DCE"/>
    <w:rsid w:val="007D3287"/>
    <w:rsid w:val="007F2DF1"/>
    <w:rsid w:val="007F7B75"/>
    <w:rsid w:val="009416E1"/>
    <w:rsid w:val="00AC392F"/>
    <w:rsid w:val="00B00D02"/>
    <w:rsid w:val="00B5541F"/>
    <w:rsid w:val="00C6243E"/>
    <w:rsid w:val="00CF4B39"/>
    <w:rsid w:val="00D052B4"/>
    <w:rsid w:val="00D05809"/>
    <w:rsid w:val="00E62E90"/>
    <w:rsid w:val="00EC7CC0"/>
    <w:rsid w:val="00F4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3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287"/>
    <w:pPr>
      <w:ind w:left="720"/>
      <w:contextualSpacing/>
    </w:pPr>
  </w:style>
  <w:style w:type="table" w:styleId="TableGrid">
    <w:name w:val="Table Grid"/>
    <w:basedOn w:val="TableNormal"/>
    <w:uiPriority w:val="59"/>
    <w:rsid w:val="00663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F2DF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933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33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933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3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B75"/>
  </w:style>
  <w:style w:type="paragraph" w:styleId="Footer">
    <w:name w:val="footer"/>
    <w:basedOn w:val="Normal"/>
    <w:link w:val="FooterChar"/>
    <w:uiPriority w:val="99"/>
    <w:unhideWhenUsed/>
    <w:rsid w:val="007F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B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3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287"/>
    <w:pPr>
      <w:ind w:left="720"/>
      <w:contextualSpacing/>
    </w:pPr>
  </w:style>
  <w:style w:type="table" w:styleId="TableGrid">
    <w:name w:val="Table Grid"/>
    <w:basedOn w:val="TableNormal"/>
    <w:uiPriority w:val="59"/>
    <w:rsid w:val="00663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F2DF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933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33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933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3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B75"/>
  </w:style>
  <w:style w:type="paragraph" w:styleId="Footer">
    <w:name w:val="footer"/>
    <w:basedOn w:val="Normal"/>
    <w:link w:val="FooterChar"/>
    <w:uiPriority w:val="99"/>
    <w:unhideWhenUsed/>
    <w:rsid w:val="007F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mfl.com.fj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kelera gade</dc:creator>
  <cp:lastModifiedBy>kelera gade</cp:lastModifiedBy>
  <cp:revision>4</cp:revision>
  <cp:lastPrinted>2020-04-06T01:22:00Z</cp:lastPrinted>
  <dcterms:created xsi:type="dcterms:W3CDTF">2020-04-06T01:30:00Z</dcterms:created>
  <dcterms:modified xsi:type="dcterms:W3CDTF">2020-05-25T22:12:00Z</dcterms:modified>
</cp:coreProperties>
</file>